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220CF" w14:textId="1CA3B109" w:rsidR="003909A0" w:rsidRDefault="003909A0" w:rsidP="003909A0">
      <w:pPr>
        <w:ind w:left="482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Приложение</w:t>
      </w:r>
      <w:r w:rsidRPr="007C50AF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2</w:t>
      </w:r>
    </w:p>
    <w:p w14:paraId="13B18962" w14:textId="77777777" w:rsidR="003909A0" w:rsidRPr="007C50AF" w:rsidRDefault="003909A0" w:rsidP="003909A0">
      <w:pPr>
        <w:ind w:left="4820"/>
        <w:rPr>
          <w:color w:val="000000" w:themeColor="text1"/>
          <w:sz w:val="28"/>
        </w:rPr>
      </w:pPr>
    </w:p>
    <w:p w14:paraId="1CF02DED" w14:textId="77777777" w:rsidR="003909A0" w:rsidRPr="007C50AF" w:rsidRDefault="003909A0" w:rsidP="003909A0">
      <w:pPr>
        <w:ind w:left="4820"/>
        <w:rPr>
          <w:color w:val="000000" w:themeColor="text1"/>
          <w:sz w:val="28"/>
        </w:rPr>
      </w:pPr>
      <w:r w:rsidRPr="007C50AF">
        <w:rPr>
          <w:color w:val="000000" w:themeColor="text1"/>
          <w:sz w:val="28"/>
        </w:rPr>
        <w:t>к административному регламенту</w:t>
      </w:r>
    </w:p>
    <w:p w14:paraId="451E8EDA" w14:textId="77777777" w:rsidR="003909A0" w:rsidRPr="007C50AF" w:rsidRDefault="003909A0" w:rsidP="003909A0">
      <w:pPr>
        <w:ind w:left="4820"/>
        <w:rPr>
          <w:color w:val="000000" w:themeColor="text1"/>
          <w:sz w:val="28"/>
        </w:rPr>
      </w:pPr>
      <w:r w:rsidRPr="007C50AF">
        <w:rPr>
          <w:color w:val="000000" w:themeColor="text1"/>
          <w:sz w:val="28"/>
        </w:rPr>
        <w:t>предоставления муниципальной услуги</w:t>
      </w:r>
    </w:p>
    <w:p w14:paraId="405B0C0D" w14:textId="77777777" w:rsidR="003909A0" w:rsidRPr="007C50AF" w:rsidRDefault="003909A0" w:rsidP="003909A0">
      <w:pPr>
        <w:ind w:left="482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Pr="007C50AF">
        <w:rPr>
          <w:color w:val="000000" w:themeColor="text1"/>
          <w:sz w:val="28"/>
        </w:rPr>
        <w:t>Предоставление разрешения на условно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разрешенный вид использования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земельного участка или объекта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капитального строительства</w:t>
      </w:r>
      <w:r>
        <w:rPr>
          <w:color w:val="000000" w:themeColor="text1"/>
          <w:sz w:val="28"/>
        </w:rPr>
        <w:t>»</w:t>
      </w:r>
    </w:p>
    <w:p w14:paraId="71EF311D" w14:textId="4A1F5020" w:rsidR="003909A0" w:rsidRDefault="003909A0" w:rsidP="003909A0">
      <w:pPr>
        <w:jc w:val="center"/>
      </w:pPr>
    </w:p>
    <w:p w14:paraId="2E51B6E4" w14:textId="77777777" w:rsidR="00D27948" w:rsidRDefault="00D27948" w:rsidP="003909A0">
      <w:pPr>
        <w:jc w:val="center"/>
      </w:pPr>
    </w:p>
    <w:p w14:paraId="1458C96A" w14:textId="7EB18F42" w:rsidR="003909A0" w:rsidRDefault="003909A0" w:rsidP="003909A0">
      <w:pPr>
        <w:jc w:val="center"/>
        <w:rPr>
          <w:b/>
          <w:sz w:val="28"/>
        </w:rPr>
      </w:pPr>
      <w:r w:rsidRPr="003909A0">
        <w:rPr>
          <w:b/>
          <w:sz w:val="28"/>
        </w:rPr>
        <w:t>Идентификаторы категорий (признаков) заявителей</w:t>
      </w:r>
    </w:p>
    <w:p w14:paraId="7CD1DC1F" w14:textId="77777777" w:rsidR="003909A0" w:rsidRPr="003909A0" w:rsidRDefault="003909A0" w:rsidP="003909A0">
      <w:pPr>
        <w:jc w:val="center"/>
        <w:rPr>
          <w:b/>
          <w:sz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31"/>
        <w:gridCol w:w="2410"/>
        <w:gridCol w:w="2126"/>
      </w:tblGrid>
      <w:tr w:rsidR="000B260E" w:rsidRPr="000B260E" w14:paraId="23732CF1" w14:textId="77777777" w:rsidTr="000B260E">
        <w:tc>
          <w:tcPr>
            <w:tcW w:w="567" w:type="dxa"/>
          </w:tcPr>
          <w:p w14:paraId="3A189F49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№  п/п</w:t>
            </w:r>
          </w:p>
        </w:tc>
        <w:tc>
          <w:tcPr>
            <w:tcW w:w="4531" w:type="dxa"/>
          </w:tcPr>
          <w:p w14:paraId="5DA380FE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410" w:type="dxa"/>
          </w:tcPr>
          <w:p w14:paraId="6498896E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Результат предоставления Услуги</w:t>
            </w:r>
          </w:p>
        </w:tc>
        <w:tc>
          <w:tcPr>
            <w:tcW w:w="2126" w:type="dxa"/>
          </w:tcPr>
          <w:p w14:paraId="4ADD3626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Идентификатор отдельного признака Заявителя</w:t>
            </w:r>
          </w:p>
        </w:tc>
      </w:tr>
      <w:tr w:rsidR="000B260E" w:rsidRPr="000B260E" w14:paraId="12907D73" w14:textId="77777777" w:rsidTr="000B260E">
        <w:trPr>
          <w:trHeight w:val="145"/>
        </w:trPr>
        <w:tc>
          <w:tcPr>
            <w:tcW w:w="567" w:type="dxa"/>
          </w:tcPr>
          <w:p w14:paraId="42805D5F" w14:textId="16209D18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4531" w:type="dxa"/>
          </w:tcPr>
          <w:p w14:paraId="518AE724" w14:textId="099B6D4D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2410" w:type="dxa"/>
          </w:tcPr>
          <w:p w14:paraId="58D243EB" w14:textId="27F25FBA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2126" w:type="dxa"/>
          </w:tcPr>
          <w:p w14:paraId="1584612B" w14:textId="7D58345F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</w:tr>
      <w:tr w:rsidR="000B260E" w:rsidRPr="000B260E" w14:paraId="7A323027" w14:textId="77777777" w:rsidTr="000B260E">
        <w:trPr>
          <w:trHeight w:val="770"/>
        </w:trPr>
        <w:tc>
          <w:tcPr>
            <w:tcW w:w="567" w:type="dxa"/>
          </w:tcPr>
          <w:p w14:paraId="148FEAED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1</w:t>
            </w:r>
          </w:p>
        </w:tc>
        <w:tc>
          <w:tcPr>
            <w:tcW w:w="4531" w:type="dxa"/>
          </w:tcPr>
          <w:p w14:paraId="7034439C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2410" w:type="dxa"/>
            <w:vMerge w:val="restart"/>
          </w:tcPr>
          <w:p w14:paraId="691238A4" w14:textId="77777777" w:rsidR="002B3B15" w:rsidRPr="002B3B15" w:rsidRDefault="00366AC1" w:rsidP="002B3B15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Р</w:t>
            </w:r>
            <w:r w:rsidRPr="000B7F27">
              <w:rPr>
                <w:color w:val="000000" w:themeColor="text1"/>
                <w:sz w:val="28"/>
              </w:rPr>
              <w:t xml:space="preserve">ешение о предоставлении разрешения на условно разрешенный вид использования </w:t>
            </w:r>
            <w:r w:rsidR="002B3B15" w:rsidRPr="002B3B15">
              <w:rPr>
                <w:color w:val="000000" w:themeColor="text1"/>
                <w:sz w:val="28"/>
              </w:rPr>
              <w:t xml:space="preserve">земельного участка </w:t>
            </w:r>
          </w:p>
          <w:p w14:paraId="09DFB5A5" w14:textId="7B13D766" w:rsidR="000B260E" w:rsidRPr="000B260E" w:rsidRDefault="002B3B15" w:rsidP="002B3B15">
            <w:pPr>
              <w:jc w:val="center"/>
              <w:rPr>
                <w:sz w:val="28"/>
                <w:szCs w:val="24"/>
              </w:rPr>
            </w:pPr>
            <w:r w:rsidRPr="002B3B15">
              <w:rPr>
                <w:color w:val="000000" w:themeColor="text1"/>
                <w:sz w:val="28"/>
              </w:rPr>
              <w:t>или объекта капитального строительства</w:t>
            </w:r>
          </w:p>
        </w:tc>
        <w:tc>
          <w:tcPr>
            <w:tcW w:w="2126" w:type="dxa"/>
          </w:tcPr>
          <w:p w14:paraId="66482EA4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1А</w:t>
            </w:r>
          </w:p>
        </w:tc>
      </w:tr>
      <w:tr w:rsidR="000B260E" w:rsidRPr="000B260E" w14:paraId="0FB22B0D" w14:textId="77777777" w:rsidTr="000B260E">
        <w:tc>
          <w:tcPr>
            <w:tcW w:w="567" w:type="dxa"/>
          </w:tcPr>
          <w:p w14:paraId="726E3B8E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2</w:t>
            </w:r>
          </w:p>
        </w:tc>
        <w:tc>
          <w:tcPr>
            <w:tcW w:w="4531" w:type="dxa"/>
          </w:tcPr>
          <w:p w14:paraId="09EFAC4D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2410" w:type="dxa"/>
            <w:vMerge/>
          </w:tcPr>
          <w:p w14:paraId="4AB1C73C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2126" w:type="dxa"/>
          </w:tcPr>
          <w:p w14:paraId="21352AA8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2А</w:t>
            </w:r>
          </w:p>
        </w:tc>
      </w:tr>
      <w:tr w:rsidR="000B260E" w:rsidRPr="000B260E" w14:paraId="6A832AB0" w14:textId="77777777" w:rsidTr="000B260E">
        <w:trPr>
          <w:trHeight w:val="668"/>
        </w:trPr>
        <w:tc>
          <w:tcPr>
            <w:tcW w:w="567" w:type="dxa"/>
          </w:tcPr>
          <w:p w14:paraId="412A5828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3</w:t>
            </w:r>
          </w:p>
        </w:tc>
        <w:tc>
          <w:tcPr>
            <w:tcW w:w="4531" w:type="dxa"/>
          </w:tcPr>
          <w:p w14:paraId="1084C67C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2410" w:type="dxa"/>
            <w:vMerge/>
          </w:tcPr>
          <w:p w14:paraId="50BF2F41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2126" w:type="dxa"/>
          </w:tcPr>
          <w:p w14:paraId="5184B0E5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3А</w:t>
            </w:r>
          </w:p>
        </w:tc>
      </w:tr>
      <w:tr w:rsidR="000B260E" w:rsidRPr="000B260E" w14:paraId="43827ADB" w14:textId="77777777" w:rsidTr="000B260E">
        <w:trPr>
          <w:trHeight w:val="755"/>
        </w:trPr>
        <w:tc>
          <w:tcPr>
            <w:tcW w:w="567" w:type="dxa"/>
          </w:tcPr>
          <w:p w14:paraId="4509988D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4</w:t>
            </w:r>
          </w:p>
        </w:tc>
        <w:tc>
          <w:tcPr>
            <w:tcW w:w="4531" w:type="dxa"/>
          </w:tcPr>
          <w:p w14:paraId="1C2E214E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2410" w:type="dxa"/>
            <w:vMerge/>
          </w:tcPr>
          <w:p w14:paraId="30C07D23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2126" w:type="dxa"/>
          </w:tcPr>
          <w:p w14:paraId="638D6C59" w14:textId="77777777" w:rsidR="000B260E" w:rsidRPr="000B260E" w:rsidRDefault="000B260E" w:rsidP="000B260E">
            <w:pPr>
              <w:jc w:val="center"/>
              <w:rPr>
                <w:sz w:val="28"/>
                <w:szCs w:val="24"/>
              </w:rPr>
            </w:pPr>
            <w:r w:rsidRPr="000B260E">
              <w:rPr>
                <w:sz w:val="28"/>
                <w:szCs w:val="24"/>
              </w:rPr>
              <w:t>4А</w:t>
            </w:r>
          </w:p>
        </w:tc>
      </w:tr>
    </w:tbl>
    <w:p w14:paraId="69C06999" w14:textId="62770F5D" w:rsidR="004961CA" w:rsidRDefault="004961CA">
      <w:pPr>
        <w:jc w:val="both"/>
        <w:rPr>
          <w:color w:val="000000" w:themeColor="text1"/>
          <w:sz w:val="28"/>
        </w:rPr>
      </w:pPr>
    </w:p>
    <w:p w14:paraId="27118940" w14:textId="680BC7FB" w:rsidR="0069468F" w:rsidRDefault="0069468F">
      <w:pPr>
        <w:jc w:val="both"/>
        <w:rPr>
          <w:color w:val="000000" w:themeColor="text1"/>
          <w:sz w:val="28"/>
        </w:rPr>
      </w:pPr>
    </w:p>
    <w:p w14:paraId="6724DCEB" w14:textId="77777777" w:rsidR="00CE082A" w:rsidRDefault="00CE082A" w:rsidP="00CE082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Начальник управления архитектуры </w:t>
      </w:r>
    </w:p>
    <w:p w14:paraId="0C3C1F15" w14:textId="77777777" w:rsidR="00CE082A" w:rsidRDefault="00CE082A" w:rsidP="00CE082A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и градостроительства, главный архитектор                                            А.В. Сапрунов</w:t>
      </w:r>
    </w:p>
    <w:p w14:paraId="3591294E" w14:textId="46ADA2D3" w:rsidR="007563DA" w:rsidRPr="00C5482A" w:rsidRDefault="007563DA" w:rsidP="00C5482A">
      <w:pPr>
        <w:tabs>
          <w:tab w:val="left" w:pos="1785"/>
        </w:tabs>
        <w:rPr>
          <w:sz w:val="28"/>
        </w:rPr>
      </w:pPr>
      <w:bookmarkStart w:id="0" w:name="_GoBack"/>
      <w:bookmarkEnd w:id="0"/>
    </w:p>
    <w:sectPr w:rsidR="007563DA" w:rsidRPr="00C5482A" w:rsidSect="0024020F">
      <w:headerReference w:type="default" r:id="rId8"/>
      <w:pgSz w:w="11906" w:h="16838"/>
      <w:pgMar w:top="1134" w:right="567" w:bottom="992" w:left="1701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B875C" w14:textId="77777777" w:rsidR="00600468" w:rsidRDefault="00600468">
      <w:r>
        <w:separator/>
      </w:r>
    </w:p>
  </w:endnote>
  <w:endnote w:type="continuationSeparator" w:id="0">
    <w:p w14:paraId="741380E2" w14:textId="77777777" w:rsidR="00600468" w:rsidRDefault="0060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DC573" w14:textId="77777777" w:rsidR="00600468" w:rsidRDefault="00600468">
      <w:r>
        <w:separator/>
      </w:r>
    </w:p>
  </w:footnote>
  <w:footnote w:type="continuationSeparator" w:id="0">
    <w:p w14:paraId="60BCCF15" w14:textId="77777777" w:rsidR="00600468" w:rsidRDefault="00600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2EE3B" w14:textId="77777777" w:rsidR="00641D9C" w:rsidRDefault="00641D9C">
    <w:pPr>
      <w:pStyle w:val="af1"/>
      <w:rPr>
        <w:sz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2B5F1CC3" wp14:editId="7ADF3622">
              <wp:simplePos x="0" y="0"/>
              <wp:positionH relativeFrom="margin">
                <wp:align>center</wp:align>
              </wp:positionH>
              <wp:positionV relativeFrom="paragraph">
                <wp:posOffset>-86995</wp:posOffset>
              </wp:positionV>
              <wp:extent cx="178435" cy="297180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97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A1876D3" w14:textId="3BA6EDF8" w:rsidR="00641D9C" w:rsidRDefault="00641D9C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>PAGE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C5482A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F1CC3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-6.85pt;width:14.05pt;height:23.4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cNygEAAGwDAAAOAAAAZHJzL2Uyb0RvYy54bWysU8FuEzEQvSP1Hyzfm01SoOkqm4pSBSEh&#10;QGr5AK/XzlqyPZbtZjc3voEv4YKQ+hXLHzH2ZtMKbogcnJnx+M28N7Pr695oshc+KLAVXczmlAjL&#10;oVF2V9Ev99vzFSUhMtswDVZU9CACvd6cvVh3rhRLaEE3whMEsaHsXEXbGF1ZFIG3wrAwAycsXkrw&#10;hkV0/a5oPOsQ3ehiOZ+/LjrwjfPARQgYvR0v6SbjSyl4/CRlEJHoimJvMZ8+n3U6i82alTvPXKv4&#10;sQ32D10YpiwWPUHdssjIg1d/QRnFPQSQccbBFCCl4iJzQDaL+R9s7lrmROaC4gR3kin8P1j+cf/Z&#10;E9VUdEmJZQZHNHz79XX4MfwcHofviyRQ50KJeXcOM2N/Az0OeooHDCbevfQm/SMjgvco9eEkr+gj&#10;4enR5erlxStKOF4try4Xqyx/8fTY+RDfCTAkGRX1OL0sKtt/CBEbwdQpJdUKoFWzVVpnx+/qt9qT&#10;PcNJb/NvfKtdy8boVC6MqRnvGUaReI58khX7uj+Sr6E5IHf93qLyaYsmw09GPRnM8hZwv8bGLbx5&#10;iCBVbj6BjkhYOTk40tzDcf3Szjz3c9bTR7L5DQAA//8DAFBLAwQUAAYACAAAACEA8yyYStsAAAAG&#10;AQAADwAAAGRycy9kb3ducmV2LnhtbEyPy07DMBBF90j8gzVI7FrnIdEQ4lRQBFtEitStG0/jKPE4&#10;it02/D3DCpaje3XumWq7uFFccA69JwXpOgGB1HrTU6fga/+2KkCEqMno0RMq+MYA2/r2ptKl8Vf6&#10;xEsTO8EQCqVWYGOcSilDa9HpsPYTEmcnPzsd+Zw7aWZ9ZbgbZZYkD9LpnnjB6gl3FtuhOTsF+Ue2&#10;OYT35nU3HfBxKMLLcCKr1P3d8vwEIuIS/8rwq8/qULPT0Z/JBDEq4EeiglWab0BwnBUpiCOj8xRk&#10;Xcn/+vUPAAAA//8DAFBLAQItABQABgAIAAAAIQC2gziS/gAAAOEBAAATAAAAAAAAAAAAAAAAAAAA&#10;AABbQ29udGVudF9UeXBlc10ueG1sUEsBAi0AFAAGAAgAAAAhADj9If/WAAAAlAEAAAsAAAAAAAAA&#10;AAAAAAAALwEAAF9yZWxzLy5yZWxzUEsBAi0AFAAGAAgAAAAhABB3xw3KAQAAbAMAAA4AAAAAAAAA&#10;AAAAAAAALgIAAGRycy9lMm9Eb2MueG1sUEsBAi0AFAAGAAgAAAAhAPMsmErbAAAABgEAAA8AAAAA&#10;AAAAAAAAAAAAJAQAAGRycy9kb3ducmV2LnhtbFBLBQYAAAAABAAEAPMAAAAsBQAAAAA=&#10;" o:allowincell="f" stroked="f">
              <v:fill opacity="0"/>
              <v:textbox inset="0,0,0,0">
                <w:txbxContent>
                  <w:p w14:paraId="1A1876D3" w14:textId="3BA6EDF8" w:rsidR="00641D9C" w:rsidRDefault="00641D9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>PAGE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C5482A">
                      <w:rPr>
                        <w:noProof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2EB6"/>
    <w:multiLevelType w:val="multilevel"/>
    <w:tmpl w:val="7CF086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DD68B9"/>
    <w:multiLevelType w:val="multilevel"/>
    <w:tmpl w:val="A774BA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CA"/>
    <w:rsid w:val="00005520"/>
    <w:rsid w:val="00005556"/>
    <w:rsid w:val="00005D69"/>
    <w:rsid w:val="00010F06"/>
    <w:rsid w:val="00013867"/>
    <w:rsid w:val="000208D7"/>
    <w:rsid w:val="00022EDF"/>
    <w:rsid w:val="000231A3"/>
    <w:rsid w:val="00024DCA"/>
    <w:rsid w:val="0002534A"/>
    <w:rsid w:val="00030E2A"/>
    <w:rsid w:val="00037B4A"/>
    <w:rsid w:val="00041A4A"/>
    <w:rsid w:val="00044880"/>
    <w:rsid w:val="00044A30"/>
    <w:rsid w:val="0005661C"/>
    <w:rsid w:val="0006097D"/>
    <w:rsid w:val="00063C41"/>
    <w:rsid w:val="000669B2"/>
    <w:rsid w:val="00066A87"/>
    <w:rsid w:val="00071976"/>
    <w:rsid w:val="00083FCE"/>
    <w:rsid w:val="000855FB"/>
    <w:rsid w:val="00085D24"/>
    <w:rsid w:val="000875FF"/>
    <w:rsid w:val="0009128C"/>
    <w:rsid w:val="000A3AB7"/>
    <w:rsid w:val="000A41AC"/>
    <w:rsid w:val="000A63C7"/>
    <w:rsid w:val="000A67BF"/>
    <w:rsid w:val="000B260E"/>
    <w:rsid w:val="000B4671"/>
    <w:rsid w:val="000B4F6D"/>
    <w:rsid w:val="000B7F27"/>
    <w:rsid w:val="000C19C3"/>
    <w:rsid w:val="000D03D7"/>
    <w:rsid w:val="000D5E47"/>
    <w:rsid w:val="000E0029"/>
    <w:rsid w:val="000E5381"/>
    <w:rsid w:val="000E595F"/>
    <w:rsid w:val="000F024C"/>
    <w:rsid w:val="000F0FCB"/>
    <w:rsid w:val="000F43A9"/>
    <w:rsid w:val="000F49F2"/>
    <w:rsid w:val="000F6CC2"/>
    <w:rsid w:val="00103AAA"/>
    <w:rsid w:val="001058FA"/>
    <w:rsid w:val="00116116"/>
    <w:rsid w:val="00137F64"/>
    <w:rsid w:val="0014085B"/>
    <w:rsid w:val="0014098E"/>
    <w:rsid w:val="0016155D"/>
    <w:rsid w:val="00162F56"/>
    <w:rsid w:val="001801A0"/>
    <w:rsid w:val="001846B4"/>
    <w:rsid w:val="00184FA8"/>
    <w:rsid w:val="0019111B"/>
    <w:rsid w:val="001B6D43"/>
    <w:rsid w:val="001B7154"/>
    <w:rsid w:val="001C7494"/>
    <w:rsid w:val="001D102B"/>
    <w:rsid w:val="001D6D16"/>
    <w:rsid w:val="001E03A5"/>
    <w:rsid w:val="001E15B9"/>
    <w:rsid w:val="001E4C81"/>
    <w:rsid w:val="001F5C34"/>
    <w:rsid w:val="001F5F8E"/>
    <w:rsid w:val="001F7149"/>
    <w:rsid w:val="00202713"/>
    <w:rsid w:val="002048FD"/>
    <w:rsid w:val="00207C2C"/>
    <w:rsid w:val="00213228"/>
    <w:rsid w:val="002138C6"/>
    <w:rsid w:val="00222D62"/>
    <w:rsid w:val="00223113"/>
    <w:rsid w:val="0022789A"/>
    <w:rsid w:val="00230A6F"/>
    <w:rsid w:val="0024020F"/>
    <w:rsid w:val="00244174"/>
    <w:rsid w:val="00244AFE"/>
    <w:rsid w:val="00244DEA"/>
    <w:rsid w:val="0025182E"/>
    <w:rsid w:val="00252469"/>
    <w:rsid w:val="00261371"/>
    <w:rsid w:val="0026392B"/>
    <w:rsid w:val="00270DCD"/>
    <w:rsid w:val="00274E45"/>
    <w:rsid w:val="002750D3"/>
    <w:rsid w:val="00285FA5"/>
    <w:rsid w:val="002962D0"/>
    <w:rsid w:val="002A277D"/>
    <w:rsid w:val="002A6D77"/>
    <w:rsid w:val="002B20B1"/>
    <w:rsid w:val="002B3B15"/>
    <w:rsid w:val="002D018F"/>
    <w:rsid w:val="002E0FD0"/>
    <w:rsid w:val="002E17A7"/>
    <w:rsid w:val="002E56AF"/>
    <w:rsid w:val="003036A7"/>
    <w:rsid w:val="0031090E"/>
    <w:rsid w:val="00311028"/>
    <w:rsid w:val="003111D7"/>
    <w:rsid w:val="00314C2C"/>
    <w:rsid w:val="0031684D"/>
    <w:rsid w:val="0031758D"/>
    <w:rsid w:val="003207B3"/>
    <w:rsid w:val="00327194"/>
    <w:rsid w:val="0033432A"/>
    <w:rsid w:val="003408FC"/>
    <w:rsid w:val="00361D76"/>
    <w:rsid w:val="00365644"/>
    <w:rsid w:val="00366AC1"/>
    <w:rsid w:val="00367EC2"/>
    <w:rsid w:val="00371371"/>
    <w:rsid w:val="00374FA8"/>
    <w:rsid w:val="00377B57"/>
    <w:rsid w:val="00387814"/>
    <w:rsid w:val="003909A0"/>
    <w:rsid w:val="003928F0"/>
    <w:rsid w:val="003A07F7"/>
    <w:rsid w:val="003A32F4"/>
    <w:rsid w:val="003A3F73"/>
    <w:rsid w:val="003A59D3"/>
    <w:rsid w:val="003A6A79"/>
    <w:rsid w:val="003B1C7D"/>
    <w:rsid w:val="003B4168"/>
    <w:rsid w:val="003B65B1"/>
    <w:rsid w:val="003C6B8F"/>
    <w:rsid w:val="003D0DAD"/>
    <w:rsid w:val="003D2C16"/>
    <w:rsid w:val="003D787E"/>
    <w:rsid w:val="003E4670"/>
    <w:rsid w:val="00401CEC"/>
    <w:rsid w:val="00405541"/>
    <w:rsid w:val="00406856"/>
    <w:rsid w:val="004156BF"/>
    <w:rsid w:val="004165FC"/>
    <w:rsid w:val="00421586"/>
    <w:rsid w:val="004227B5"/>
    <w:rsid w:val="004228F2"/>
    <w:rsid w:val="00424F81"/>
    <w:rsid w:val="004266E6"/>
    <w:rsid w:val="00446B5B"/>
    <w:rsid w:val="0045059C"/>
    <w:rsid w:val="004513C8"/>
    <w:rsid w:val="00453D53"/>
    <w:rsid w:val="004554A9"/>
    <w:rsid w:val="00455C51"/>
    <w:rsid w:val="00472B97"/>
    <w:rsid w:val="00481BC7"/>
    <w:rsid w:val="00481CB9"/>
    <w:rsid w:val="00482060"/>
    <w:rsid w:val="00490458"/>
    <w:rsid w:val="004961CA"/>
    <w:rsid w:val="004A0290"/>
    <w:rsid w:val="004A0EB3"/>
    <w:rsid w:val="004B12BF"/>
    <w:rsid w:val="004B144C"/>
    <w:rsid w:val="004B78C6"/>
    <w:rsid w:val="004C0951"/>
    <w:rsid w:val="004C2B8D"/>
    <w:rsid w:val="004D52A0"/>
    <w:rsid w:val="004E71A4"/>
    <w:rsid w:val="004F0635"/>
    <w:rsid w:val="004F1062"/>
    <w:rsid w:val="004F2343"/>
    <w:rsid w:val="004F4CA7"/>
    <w:rsid w:val="005003AD"/>
    <w:rsid w:val="00500EE9"/>
    <w:rsid w:val="00503A11"/>
    <w:rsid w:val="005079B0"/>
    <w:rsid w:val="00526470"/>
    <w:rsid w:val="00532E18"/>
    <w:rsid w:val="005375DA"/>
    <w:rsid w:val="00542A4B"/>
    <w:rsid w:val="00545B67"/>
    <w:rsid w:val="00545DEE"/>
    <w:rsid w:val="00565107"/>
    <w:rsid w:val="005718DE"/>
    <w:rsid w:val="00571CF9"/>
    <w:rsid w:val="005722FA"/>
    <w:rsid w:val="00573397"/>
    <w:rsid w:val="00582CA5"/>
    <w:rsid w:val="00584221"/>
    <w:rsid w:val="005862A9"/>
    <w:rsid w:val="0059059B"/>
    <w:rsid w:val="00590ED2"/>
    <w:rsid w:val="00591381"/>
    <w:rsid w:val="00597519"/>
    <w:rsid w:val="00597BF6"/>
    <w:rsid w:val="005B32A0"/>
    <w:rsid w:val="005B5E8E"/>
    <w:rsid w:val="005D014A"/>
    <w:rsid w:val="005D126D"/>
    <w:rsid w:val="005F6491"/>
    <w:rsid w:val="005F687D"/>
    <w:rsid w:val="00600468"/>
    <w:rsid w:val="006025A6"/>
    <w:rsid w:val="00604383"/>
    <w:rsid w:val="006072D1"/>
    <w:rsid w:val="006103BF"/>
    <w:rsid w:val="00612A5D"/>
    <w:rsid w:val="00612D6A"/>
    <w:rsid w:val="00615B5D"/>
    <w:rsid w:val="00630113"/>
    <w:rsid w:val="00634224"/>
    <w:rsid w:val="00641D9C"/>
    <w:rsid w:val="00646A4B"/>
    <w:rsid w:val="00652502"/>
    <w:rsid w:val="00654AD8"/>
    <w:rsid w:val="006550FD"/>
    <w:rsid w:val="00675545"/>
    <w:rsid w:val="00676B7E"/>
    <w:rsid w:val="0068243E"/>
    <w:rsid w:val="006914F5"/>
    <w:rsid w:val="0069468F"/>
    <w:rsid w:val="006A2550"/>
    <w:rsid w:val="006A2ADE"/>
    <w:rsid w:val="006C2CC7"/>
    <w:rsid w:val="006C3872"/>
    <w:rsid w:val="006C6BE1"/>
    <w:rsid w:val="006D2A5A"/>
    <w:rsid w:val="006D70C9"/>
    <w:rsid w:val="006D7281"/>
    <w:rsid w:val="006E0152"/>
    <w:rsid w:val="006F1BBC"/>
    <w:rsid w:val="0072799E"/>
    <w:rsid w:val="007304FF"/>
    <w:rsid w:val="007323A4"/>
    <w:rsid w:val="00733952"/>
    <w:rsid w:val="00743D41"/>
    <w:rsid w:val="0074791C"/>
    <w:rsid w:val="00751F56"/>
    <w:rsid w:val="00755865"/>
    <w:rsid w:val="007563DA"/>
    <w:rsid w:val="00760DD2"/>
    <w:rsid w:val="0077018D"/>
    <w:rsid w:val="00770C85"/>
    <w:rsid w:val="007721AC"/>
    <w:rsid w:val="007878EA"/>
    <w:rsid w:val="007878F4"/>
    <w:rsid w:val="0079004A"/>
    <w:rsid w:val="00797F16"/>
    <w:rsid w:val="007B6576"/>
    <w:rsid w:val="007C3009"/>
    <w:rsid w:val="007C3FA1"/>
    <w:rsid w:val="007C50AF"/>
    <w:rsid w:val="007D0587"/>
    <w:rsid w:val="007D0AF8"/>
    <w:rsid w:val="007D6DB1"/>
    <w:rsid w:val="008037C3"/>
    <w:rsid w:val="0080463F"/>
    <w:rsid w:val="00806A69"/>
    <w:rsid w:val="00807D9D"/>
    <w:rsid w:val="00811752"/>
    <w:rsid w:val="00814E4C"/>
    <w:rsid w:val="008173AB"/>
    <w:rsid w:val="0082620E"/>
    <w:rsid w:val="00826775"/>
    <w:rsid w:val="008271A2"/>
    <w:rsid w:val="00831F6A"/>
    <w:rsid w:val="008355B3"/>
    <w:rsid w:val="0083767B"/>
    <w:rsid w:val="00840040"/>
    <w:rsid w:val="00853479"/>
    <w:rsid w:val="0085392F"/>
    <w:rsid w:val="00857EB2"/>
    <w:rsid w:val="00865F5B"/>
    <w:rsid w:val="00866097"/>
    <w:rsid w:val="008670A4"/>
    <w:rsid w:val="00867F9C"/>
    <w:rsid w:val="00870082"/>
    <w:rsid w:val="0087176E"/>
    <w:rsid w:val="00875B66"/>
    <w:rsid w:val="00885F27"/>
    <w:rsid w:val="00890DAC"/>
    <w:rsid w:val="00890EC2"/>
    <w:rsid w:val="00896006"/>
    <w:rsid w:val="008A1ADC"/>
    <w:rsid w:val="008A47CF"/>
    <w:rsid w:val="008A7D65"/>
    <w:rsid w:val="008B041B"/>
    <w:rsid w:val="008B3149"/>
    <w:rsid w:val="008D1ED4"/>
    <w:rsid w:val="008E3A5B"/>
    <w:rsid w:val="008E7C95"/>
    <w:rsid w:val="008F37D0"/>
    <w:rsid w:val="008F42C9"/>
    <w:rsid w:val="008F668F"/>
    <w:rsid w:val="009046BE"/>
    <w:rsid w:val="00910678"/>
    <w:rsid w:val="00910F38"/>
    <w:rsid w:val="00911C4C"/>
    <w:rsid w:val="00914510"/>
    <w:rsid w:val="0091563F"/>
    <w:rsid w:val="00937E13"/>
    <w:rsid w:val="0094177F"/>
    <w:rsid w:val="00943ABE"/>
    <w:rsid w:val="0094632E"/>
    <w:rsid w:val="00955F4F"/>
    <w:rsid w:val="009571ED"/>
    <w:rsid w:val="00960B36"/>
    <w:rsid w:val="009627FB"/>
    <w:rsid w:val="009730D7"/>
    <w:rsid w:val="009768F3"/>
    <w:rsid w:val="00982023"/>
    <w:rsid w:val="00983701"/>
    <w:rsid w:val="0098515D"/>
    <w:rsid w:val="0098631A"/>
    <w:rsid w:val="0099418B"/>
    <w:rsid w:val="00994CD6"/>
    <w:rsid w:val="009A40C9"/>
    <w:rsid w:val="009A5B7B"/>
    <w:rsid w:val="009A5FAF"/>
    <w:rsid w:val="009C67E3"/>
    <w:rsid w:val="009C7508"/>
    <w:rsid w:val="009C7E37"/>
    <w:rsid w:val="009D365D"/>
    <w:rsid w:val="009D4D85"/>
    <w:rsid w:val="009D5861"/>
    <w:rsid w:val="009D6735"/>
    <w:rsid w:val="009D6C00"/>
    <w:rsid w:val="009D79EA"/>
    <w:rsid w:val="009E267F"/>
    <w:rsid w:val="009F484A"/>
    <w:rsid w:val="00A00A53"/>
    <w:rsid w:val="00A0633F"/>
    <w:rsid w:val="00A15D3A"/>
    <w:rsid w:val="00A242FA"/>
    <w:rsid w:val="00A24DAC"/>
    <w:rsid w:val="00A25315"/>
    <w:rsid w:val="00A37783"/>
    <w:rsid w:val="00A461A4"/>
    <w:rsid w:val="00A5546C"/>
    <w:rsid w:val="00A5566B"/>
    <w:rsid w:val="00A61CED"/>
    <w:rsid w:val="00A76E12"/>
    <w:rsid w:val="00A801CE"/>
    <w:rsid w:val="00A84E7B"/>
    <w:rsid w:val="00A858D1"/>
    <w:rsid w:val="00A85F35"/>
    <w:rsid w:val="00A9248E"/>
    <w:rsid w:val="00A92F22"/>
    <w:rsid w:val="00AA614D"/>
    <w:rsid w:val="00AB18CA"/>
    <w:rsid w:val="00AB591E"/>
    <w:rsid w:val="00AC4992"/>
    <w:rsid w:val="00AC4CD3"/>
    <w:rsid w:val="00AD3CD3"/>
    <w:rsid w:val="00AD4C00"/>
    <w:rsid w:val="00B0282D"/>
    <w:rsid w:val="00B05CF2"/>
    <w:rsid w:val="00B06ADA"/>
    <w:rsid w:val="00B10146"/>
    <w:rsid w:val="00B13C31"/>
    <w:rsid w:val="00B16E70"/>
    <w:rsid w:val="00B22174"/>
    <w:rsid w:val="00B37428"/>
    <w:rsid w:val="00B550D8"/>
    <w:rsid w:val="00B627D9"/>
    <w:rsid w:val="00B642FC"/>
    <w:rsid w:val="00B66E36"/>
    <w:rsid w:val="00B75311"/>
    <w:rsid w:val="00B80089"/>
    <w:rsid w:val="00B82816"/>
    <w:rsid w:val="00B84F03"/>
    <w:rsid w:val="00B90F25"/>
    <w:rsid w:val="00BA0222"/>
    <w:rsid w:val="00BA77EA"/>
    <w:rsid w:val="00BB4BE7"/>
    <w:rsid w:val="00BC51BB"/>
    <w:rsid w:val="00BD0A92"/>
    <w:rsid w:val="00BD6A0C"/>
    <w:rsid w:val="00BE126C"/>
    <w:rsid w:val="00BE5C83"/>
    <w:rsid w:val="00BE5E2E"/>
    <w:rsid w:val="00C029BF"/>
    <w:rsid w:val="00C02A30"/>
    <w:rsid w:val="00C03365"/>
    <w:rsid w:val="00C10B84"/>
    <w:rsid w:val="00C13D1C"/>
    <w:rsid w:val="00C334EF"/>
    <w:rsid w:val="00C36781"/>
    <w:rsid w:val="00C37CB8"/>
    <w:rsid w:val="00C41851"/>
    <w:rsid w:val="00C427E1"/>
    <w:rsid w:val="00C42CEB"/>
    <w:rsid w:val="00C43755"/>
    <w:rsid w:val="00C52C01"/>
    <w:rsid w:val="00C5482A"/>
    <w:rsid w:val="00C57021"/>
    <w:rsid w:val="00C61A8F"/>
    <w:rsid w:val="00C634F4"/>
    <w:rsid w:val="00C702E2"/>
    <w:rsid w:val="00C70601"/>
    <w:rsid w:val="00C77419"/>
    <w:rsid w:val="00C80A22"/>
    <w:rsid w:val="00C957E2"/>
    <w:rsid w:val="00CA735A"/>
    <w:rsid w:val="00CA76F7"/>
    <w:rsid w:val="00CD4CA1"/>
    <w:rsid w:val="00CE082A"/>
    <w:rsid w:val="00D00925"/>
    <w:rsid w:val="00D0771E"/>
    <w:rsid w:val="00D11605"/>
    <w:rsid w:val="00D12191"/>
    <w:rsid w:val="00D17B03"/>
    <w:rsid w:val="00D20F14"/>
    <w:rsid w:val="00D24D54"/>
    <w:rsid w:val="00D26AC2"/>
    <w:rsid w:val="00D27948"/>
    <w:rsid w:val="00D34C5A"/>
    <w:rsid w:val="00D40792"/>
    <w:rsid w:val="00D562F3"/>
    <w:rsid w:val="00D5673D"/>
    <w:rsid w:val="00D57EA1"/>
    <w:rsid w:val="00D63085"/>
    <w:rsid w:val="00D63C92"/>
    <w:rsid w:val="00D809B2"/>
    <w:rsid w:val="00D818E3"/>
    <w:rsid w:val="00D83830"/>
    <w:rsid w:val="00D8563B"/>
    <w:rsid w:val="00D947BC"/>
    <w:rsid w:val="00DB02C0"/>
    <w:rsid w:val="00DC1858"/>
    <w:rsid w:val="00DC5B41"/>
    <w:rsid w:val="00DC6592"/>
    <w:rsid w:val="00DD0171"/>
    <w:rsid w:val="00DD6CD0"/>
    <w:rsid w:val="00DE0C3D"/>
    <w:rsid w:val="00DE7B82"/>
    <w:rsid w:val="00DF0F9A"/>
    <w:rsid w:val="00DF1938"/>
    <w:rsid w:val="00DF5AC3"/>
    <w:rsid w:val="00DF5BE7"/>
    <w:rsid w:val="00E05C39"/>
    <w:rsid w:val="00E119DD"/>
    <w:rsid w:val="00E1597C"/>
    <w:rsid w:val="00E17CBF"/>
    <w:rsid w:val="00E17E83"/>
    <w:rsid w:val="00E333CF"/>
    <w:rsid w:val="00E33DB3"/>
    <w:rsid w:val="00E4598B"/>
    <w:rsid w:val="00E47F85"/>
    <w:rsid w:val="00E60761"/>
    <w:rsid w:val="00E60AA0"/>
    <w:rsid w:val="00E63B15"/>
    <w:rsid w:val="00E75008"/>
    <w:rsid w:val="00E81FA7"/>
    <w:rsid w:val="00E84183"/>
    <w:rsid w:val="00E902DB"/>
    <w:rsid w:val="00E92971"/>
    <w:rsid w:val="00E93E5B"/>
    <w:rsid w:val="00E951E9"/>
    <w:rsid w:val="00EA3580"/>
    <w:rsid w:val="00EA5759"/>
    <w:rsid w:val="00EA63B4"/>
    <w:rsid w:val="00EB0A8E"/>
    <w:rsid w:val="00EB26E1"/>
    <w:rsid w:val="00EB4AF3"/>
    <w:rsid w:val="00EB7BD8"/>
    <w:rsid w:val="00EC30FB"/>
    <w:rsid w:val="00EC3F0D"/>
    <w:rsid w:val="00EE3E15"/>
    <w:rsid w:val="00EE5C78"/>
    <w:rsid w:val="00F06AA4"/>
    <w:rsid w:val="00F10F0D"/>
    <w:rsid w:val="00F1363E"/>
    <w:rsid w:val="00F146CE"/>
    <w:rsid w:val="00F147AF"/>
    <w:rsid w:val="00F177A6"/>
    <w:rsid w:val="00F202C8"/>
    <w:rsid w:val="00F252A7"/>
    <w:rsid w:val="00F438DB"/>
    <w:rsid w:val="00F43A58"/>
    <w:rsid w:val="00F45B8B"/>
    <w:rsid w:val="00F46AA5"/>
    <w:rsid w:val="00F541AB"/>
    <w:rsid w:val="00F60A51"/>
    <w:rsid w:val="00F67021"/>
    <w:rsid w:val="00F71A07"/>
    <w:rsid w:val="00F73E43"/>
    <w:rsid w:val="00F74AA8"/>
    <w:rsid w:val="00F77979"/>
    <w:rsid w:val="00F80CE1"/>
    <w:rsid w:val="00F8640D"/>
    <w:rsid w:val="00F86B04"/>
    <w:rsid w:val="00F86F35"/>
    <w:rsid w:val="00F969F7"/>
    <w:rsid w:val="00FA0FE9"/>
    <w:rsid w:val="00FA10C7"/>
    <w:rsid w:val="00FA5C8A"/>
    <w:rsid w:val="00FB1A06"/>
    <w:rsid w:val="00FC11F5"/>
    <w:rsid w:val="00FC1A85"/>
    <w:rsid w:val="00FC6158"/>
    <w:rsid w:val="00FD1280"/>
    <w:rsid w:val="00FD415E"/>
    <w:rsid w:val="00FD6FAE"/>
    <w:rsid w:val="00FE0D90"/>
    <w:rsid w:val="00FE45B0"/>
    <w:rsid w:val="00FE4E0B"/>
    <w:rsid w:val="00F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DAA08"/>
  <w15:docId w15:val="{CA4ABDEB-09F1-4124-911F-31F6170D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sid w:val="00630113"/>
    <w:rPr>
      <w:rFonts w:ascii="Times New Roman" w:hAnsi="Times New Roman"/>
      <w:sz w:val="24"/>
    </w:rPr>
  </w:style>
  <w:style w:type="paragraph" w:styleId="1">
    <w:name w:val="heading 1"/>
    <w:next w:val="a0"/>
    <w:link w:val="11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rPr>
      <w:rFonts w:ascii="Times New Roman" w:hAnsi="Times New Roman"/>
      <w:sz w:val="24"/>
    </w:rPr>
  </w:style>
  <w:style w:type="character" w:customStyle="1" w:styleId="ConsPlusNonformat">
    <w:name w:val="ConsPlusNonformat"/>
    <w:qFormat/>
    <w:rPr>
      <w:rFonts w:ascii="Courier New" w:hAnsi="Courier New"/>
      <w:sz w:val="20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ConsPlusJurTerm">
    <w:name w:val="ConsPlusJurTerm"/>
    <w:qFormat/>
    <w:rPr>
      <w:rFonts w:ascii="Tahoma" w:hAnsi="Tahoma"/>
      <w:sz w:val="26"/>
    </w:rPr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sPlusDocList">
    <w:name w:val="ConsPlusDocList"/>
    <w:qFormat/>
    <w:rPr>
      <w:rFonts w:ascii="Calibri" w:hAnsi="Calibri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30">
    <w:name w:val="Заголовок 3 Знак"/>
    <w:qFormat/>
    <w:rPr>
      <w:rFonts w:ascii="XO Thames" w:hAnsi="XO Thames"/>
      <w:b/>
      <w:sz w:val="26"/>
    </w:rPr>
  </w:style>
  <w:style w:type="character" w:customStyle="1" w:styleId="a4">
    <w:name w:val="Верхний колонтитул Знак"/>
    <w:basedOn w:val="11"/>
    <w:qFormat/>
    <w:rPr>
      <w:rFonts w:ascii="Times New Roman" w:hAnsi="Times New Roman"/>
      <w:sz w:val="24"/>
    </w:rPr>
  </w:style>
  <w:style w:type="character" w:customStyle="1" w:styleId="ConsPlusTitlePage">
    <w:name w:val="ConsPlusTitlePage"/>
    <w:qFormat/>
    <w:rPr>
      <w:rFonts w:ascii="Tahoma" w:hAnsi="Tahoma"/>
      <w:sz w:val="20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50">
    <w:name w:val="Заголовок 5 Знак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-"/>
    <w:qFormat/>
    <w:rPr>
      <w:rFonts w:ascii="XO Thames" w:hAnsi="XO Thames"/>
      <w:b/>
      <w:sz w:val="32"/>
    </w:rPr>
  </w:style>
  <w:style w:type="character" w:customStyle="1" w:styleId="-">
    <w:name w:val="Интернет-ссылка"/>
    <w:link w:val="10"/>
    <w:uiPriority w:val="99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2">
    <w:name w:val="Оглавление 1 Знак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a5">
    <w:name w:val="Абзац списка Знак"/>
    <w:basedOn w:val="11"/>
    <w:qFormat/>
    <w:rPr>
      <w:rFonts w:ascii="Calibri" w:hAnsi="Calibri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6">
    <w:name w:val="Маркированный список Знак"/>
    <w:basedOn w:val="11"/>
    <w:qFormat/>
    <w:rPr>
      <w:rFonts w:ascii="Times New Roman" w:hAnsi="Times New Roman"/>
      <w:sz w:val="24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ConsPlusNormal">
    <w:name w:val="ConsPlusNormal"/>
    <w:qFormat/>
    <w:rPr>
      <w:rFonts w:ascii="Calibri" w:hAnsi="Calibri"/>
    </w:rPr>
  </w:style>
  <w:style w:type="character" w:customStyle="1" w:styleId="ConsPlusTitle">
    <w:name w:val="ConsPlusTitle"/>
    <w:qFormat/>
    <w:rPr>
      <w:rFonts w:ascii="Calibri" w:hAnsi="Calibri"/>
      <w:b/>
    </w:rPr>
  </w:style>
  <w:style w:type="character" w:styleId="a7">
    <w:name w:val="Placeholder Text"/>
    <w:basedOn w:val="a1"/>
    <w:link w:val="13"/>
    <w:qFormat/>
    <w:rPr>
      <w:color w:val="808080"/>
    </w:rPr>
  </w:style>
  <w:style w:type="character" w:customStyle="1" w:styleId="a8">
    <w:name w:val="Подзаголовок Знак"/>
    <w:qFormat/>
    <w:rPr>
      <w:rFonts w:ascii="XO Thames" w:hAnsi="XO Thames"/>
      <w:i/>
      <w:sz w:val="24"/>
    </w:rPr>
  </w:style>
  <w:style w:type="character" w:customStyle="1" w:styleId="ConsPlusCell">
    <w:name w:val="ConsPlusCell"/>
    <w:qFormat/>
    <w:rPr>
      <w:rFonts w:ascii="Courier New" w:hAnsi="Courier New"/>
      <w:sz w:val="20"/>
    </w:rPr>
  </w:style>
  <w:style w:type="character" w:customStyle="1" w:styleId="ConsPlusTextList">
    <w:name w:val="ConsPlusTextList"/>
    <w:qFormat/>
    <w:rPr>
      <w:rFonts w:ascii="Arial" w:hAnsi="Arial"/>
      <w:sz w:val="20"/>
    </w:rPr>
  </w:style>
  <w:style w:type="character" w:customStyle="1" w:styleId="a9">
    <w:name w:val="Название Знак"/>
    <w:qFormat/>
    <w:rPr>
      <w:rFonts w:ascii="XO Thames" w:hAnsi="XO Thames"/>
      <w:b/>
      <w:caps/>
      <w:sz w:val="40"/>
    </w:rPr>
  </w:style>
  <w:style w:type="character" w:customStyle="1" w:styleId="41">
    <w:name w:val="Оглавление 4 Знак1"/>
    <w:link w:val="42"/>
    <w:qFormat/>
    <w:rPr>
      <w:rFonts w:ascii="XO Thames" w:hAnsi="XO Thames"/>
      <w:b/>
      <w:sz w:val="24"/>
    </w:rPr>
  </w:style>
  <w:style w:type="character" w:customStyle="1" w:styleId="aa">
    <w:name w:val="Нижний колонтитул Знак"/>
    <w:basedOn w:val="11"/>
    <w:qFormat/>
    <w:rPr>
      <w:rFonts w:ascii="Times New Roman" w:hAnsi="Times New Roman"/>
      <w:sz w:val="24"/>
    </w:rPr>
  </w:style>
  <w:style w:type="character" w:customStyle="1" w:styleId="21">
    <w:name w:val="Оглавление 2 Знак1"/>
    <w:link w:val="22"/>
    <w:qFormat/>
    <w:rPr>
      <w:rFonts w:ascii="XO Thames" w:hAnsi="XO Thames"/>
      <w:b/>
      <w:sz w:val="28"/>
    </w:rPr>
  </w:style>
  <w:style w:type="character" w:customStyle="1" w:styleId="ab">
    <w:name w:val="Текст выноски Знак"/>
    <w:basedOn w:val="11"/>
    <w:qFormat/>
    <w:rPr>
      <w:rFonts w:ascii="Tahoma" w:hAnsi="Tahoma"/>
      <w:sz w:val="16"/>
    </w:rPr>
  </w:style>
  <w:style w:type="paragraph" w:customStyle="1" w:styleId="14">
    <w:name w:val="Заголовок1"/>
    <w:basedOn w:val="a0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">
    <w:name w:val="index heading"/>
    <w:basedOn w:val="a0"/>
    <w:qFormat/>
    <w:pPr>
      <w:suppressLineNumbers/>
    </w:pPr>
    <w:rPr>
      <w:rFonts w:cs="Arial"/>
    </w:rPr>
  </w:style>
  <w:style w:type="paragraph" w:customStyle="1" w:styleId="ConsPlusNonformat1">
    <w:name w:val="ConsPlusNonformat1"/>
    <w:qFormat/>
    <w:pPr>
      <w:widowControl w:val="0"/>
    </w:pPr>
    <w:rPr>
      <w:rFonts w:ascii="Courier New" w:hAnsi="Courier New"/>
      <w:sz w:val="20"/>
    </w:rPr>
  </w:style>
  <w:style w:type="paragraph" w:styleId="22">
    <w:name w:val="toc 2"/>
    <w:next w:val="a0"/>
    <w:link w:val="21"/>
    <w:uiPriority w:val="39"/>
    <w:pPr>
      <w:spacing w:after="200" w:line="276" w:lineRule="auto"/>
      <w:ind w:left="200"/>
    </w:pPr>
    <w:rPr>
      <w:rFonts w:ascii="XO Thames" w:hAnsi="XO Thames"/>
      <w:sz w:val="28"/>
    </w:rPr>
  </w:style>
  <w:style w:type="paragraph" w:customStyle="1" w:styleId="ConsPlusJurTerm1">
    <w:name w:val="ConsPlusJurTerm1"/>
    <w:qFormat/>
    <w:pPr>
      <w:widowControl w:val="0"/>
    </w:pPr>
    <w:rPr>
      <w:rFonts w:ascii="Tahoma" w:hAnsi="Tahoma"/>
      <w:sz w:val="26"/>
    </w:rPr>
  </w:style>
  <w:style w:type="paragraph" w:styleId="42">
    <w:name w:val="toc 4"/>
    <w:next w:val="a0"/>
    <w:link w:val="41"/>
    <w:uiPriority w:val="39"/>
    <w:pPr>
      <w:spacing w:after="200" w:line="276" w:lineRule="auto"/>
      <w:ind w:left="600"/>
    </w:pPr>
    <w:rPr>
      <w:rFonts w:ascii="XO Thames" w:hAnsi="XO Thames"/>
      <w:sz w:val="28"/>
    </w:rPr>
  </w:style>
  <w:style w:type="paragraph" w:customStyle="1" w:styleId="ConsPlusDocList1">
    <w:name w:val="ConsPlusDocList1"/>
    <w:qFormat/>
    <w:pPr>
      <w:widowControl w:val="0"/>
    </w:pPr>
  </w:style>
  <w:style w:type="paragraph" w:styleId="60">
    <w:name w:val="toc 6"/>
    <w:next w:val="a0"/>
    <w:uiPriority w:val="39"/>
    <w:pPr>
      <w:spacing w:after="200" w:line="276" w:lineRule="auto"/>
      <w:ind w:left="1000"/>
    </w:pPr>
    <w:rPr>
      <w:rFonts w:ascii="XO Thames" w:hAnsi="XO Thames"/>
      <w:sz w:val="28"/>
    </w:rPr>
  </w:style>
  <w:style w:type="paragraph" w:styleId="70">
    <w:name w:val="toc 7"/>
    <w:next w:val="a0"/>
    <w:uiPriority w:val="39"/>
    <w:pPr>
      <w:spacing w:after="200" w:line="276" w:lineRule="auto"/>
      <w:ind w:left="1200"/>
    </w:pPr>
    <w:rPr>
      <w:rFonts w:ascii="XO Thames" w:hAnsi="XO Thames"/>
      <w:sz w:val="28"/>
    </w:rPr>
  </w:style>
  <w:style w:type="paragraph" w:customStyle="1" w:styleId="af0">
    <w:name w:val="Верхний и нижний колонтитулы"/>
    <w:qFormat/>
    <w:pPr>
      <w:spacing w:after="200"/>
      <w:jc w:val="both"/>
    </w:pPr>
    <w:rPr>
      <w:rFonts w:ascii="XO Thames" w:hAnsi="XO Thames"/>
      <w:sz w:val="20"/>
    </w:rPr>
  </w:style>
  <w:style w:type="paragraph" w:styleId="af1">
    <w:name w:val="header"/>
    <w:basedOn w:val="a0"/>
    <w:pPr>
      <w:tabs>
        <w:tab w:val="center" w:pos="4677"/>
        <w:tab w:val="right" w:pos="9355"/>
      </w:tabs>
    </w:pPr>
  </w:style>
  <w:style w:type="paragraph" w:customStyle="1" w:styleId="ConsPlusTitlePage1">
    <w:name w:val="ConsPlusTitlePage1"/>
    <w:qFormat/>
    <w:pPr>
      <w:widowControl w:val="0"/>
    </w:pPr>
    <w:rPr>
      <w:rFonts w:ascii="Tahoma" w:hAnsi="Tahoma"/>
      <w:sz w:val="20"/>
    </w:rPr>
  </w:style>
  <w:style w:type="paragraph" w:styleId="32">
    <w:name w:val="toc 3"/>
    <w:next w:val="a0"/>
    <w:link w:val="31"/>
    <w:uiPriority w:val="39"/>
    <w:pPr>
      <w:spacing w:after="200" w:line="276" w:lineRule="auto"/>
      <w:ind w:left="400"/>
    </w:pPr>
    <w:rPr>
      <w:rFonts w:ascii="XO Thames" w:hAnsi="XO Thames"/>
      <w:sz w:val="28"/>
    </w:rPr>
  </w:style>
  <w:style w:type="paragraph" w:customStyle="1" w:styleId="110">
    <w:name w:val="Оглавление 1 Знак1"/>
    <w:link w:val="15"/>
    <w:qFormat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qFormat/>
    <w:pPr>
      <w:spacing w:after="200" w:line="276" w:lineRule="auto"/>
      <w:ind w:firstLine="851"/>
      <w:jc w:val="both"/>
    </w:pPr>
    <w:rPr>
      <w:rFonts w:ascii="XO Thames" w:hAnsi="XO Thames"/>
    </w:rPr>
  </w:style>
  <w:style w:type="paragraph" w:styleId="15">
    <w:name w:val="toc 1"/>
    <w:next w:val="a0"/>
    <w:link w:val="110"/>
    <w:uiPriority w:val="39"/>
    <w:pPr>
      <w:spacing w:after="200" w:line="276" w:lineRule="auto"/>
    </w:pPr>
    <w:rPr>
      <w:rFonts w:ascii="XO Thames" w:hAnsi="XO Thames"/>
      <w:b/>
      <w:sz w:val="28"/>
    </w:rPr>
  </w:style>
  <w:style w:type="paragraph" w:styleId="af2">
    <w:name w:val="List Paragraph"/>
    <w:basedOn w:val="a0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90">
    <w:name w:val="toc 9"/>
    <w:next w:val="a0"/>
    <w:uiPriority w:val="39"/>
    <w:pPr>
      <w:spacing w:after="200" w:line="276" w:lineRule="auto"/>
      <w:ind w:left="1600"/>
    </w:pPr>
    <w:rPr>
      <w:rFonts w:ascii="XO Thames" w:hAnsi="XO Thames"/>
      <w:sz w:val="28"/>
    </w:rPr>
  </w:style>
  <w:style w:type="paragraph" w:styleId="a">
    <w:name w:val="List Bullet"/>
    <w:basedOn w:val="a0"/>
    <w:qFormat/>
    <w:pPr>
      <w:numPr>
        <w:numId w:val="1"/>
      </w:numPr>
      <w:contextualSpacing/>
    </w:pPr>
  </w:style>
  <w:style w:type="paragraph" w:styleId="80">
    <w:name w:val="toc 8"/>
    <w:next w:val="a0"/>
    <w:uiPriority w:val="39"/>
    <w:pPr>
      <w:spacing w:after="200" w:line="276" w:lineRule="auto"/>
      <w:ind w:left="1400"/>
    </w:pPr>
    <w:rPr>
      <w:rFonts w:ascii="XO Thames" w:hAnsi="XO Thames"/>
      <w:sz w:val="28"/>
    </w:rPr>
  </w:style>
  <w:style w:type="paragraph" w:styleId="52">
    <w:name w:val="toc 5"/>
    <w:next w:val="a0"/>
    <w:link w:val="51"/>
    <w:uiPriority w:val="39"/>
    <w:pPr>
      <w:spacing w:after="200" w:line="276" w:lineRule="auto"/>
      <w:ind w:left="800"/>
    </w:pPr>
    <w:rPr>
      <w:rFonts w:ascii="XO Thames" w:hAnsi="XO Thames"/>
      <w:sz w:val="28"/>
    </w:rPr>
  </w:style>
  <w:style w:type="paragraph" w:customStyle="1" w:styleId="ConsPlusNormal1">
    <w:name w:val="ConsPlusNormal1"/>
    <w:qFormat/>
    <w:pPr>
      <w:widowControl w:val="0"/>
    </w:pPr>
  </w:style>
  <w:style w:type="paragraph" w:customStyle="1" w:styleId="13">
    <w:name w:val="Основной шрифт абзаца1"/>
    <w:link w:val="a7"/>
    <w:qFormat/>
    <w:pPr>
      <w:spacing w:after="200" w:line="276" w:lineRule="auto"/>
    </w:pPr>
  </w:style>
  <w:style w:type="paragraph" w:customStyle="1" w:styleId="ConsPlusTitle1">
    <w:name w:val="ConsPlusTitle1"/>
    <w:qFormat/>
    <w:pPr>
      <w:widowControl w:val="0"/>
    </w:pPr>
    <w:rPr>
      <w:b/>
    </w:rPr>
  </w:style>
  <w:style w:type="paragraph" w:customStyle="1" w:styleId="16">
    <w:name w:val="Замещающий текст1"/>
    <w:basedOn w:val="13"/>
    <w:qFormat/>
    <w:rPr>
      <w:color w:val="808080"/>
    </w:rPr>
  </w:style>
  <w:style w:type="paragraph" w:styleId="af3">
    <w:name w:val="Subtitle"/>
    <w:next w:val="a0"/>
    <w:uiPriority w:val="11"/>
    <w:qFormat/>
    <w:pPr>
      <w:spacing w:after="200" w:line="276" w:lineRule="auto"/>
      <w:jc w:val="both"/>
    </w:pPr>
    <w:rPr>
      <w:rFonts w:ascii="XO Thames" w:hAnsi="XO Thames"/>
      <w:i/>
      <w:sz w:val="24"/>
    </w:rPr>
  </w:style>
  <w:style w:type="paragraph" w:customStyle="1" w:styleId="ConsPlusCell1">
    <w:name w:val="ConsPlusCell1"/>
    <w:qFormat/>
    <w:pPr>
      <w:widowControl w:val="0"/>
    </w:pPr>
    <w:rPr>
      <w:rFonts w:ascii="Courier New" w:hAnsi="Courier New"/>
      <w:sz w:val="20"/>
    </w:rPr>
  </w:style>
  <w:style w:type="paragraph" w:customStyle="1" w:styleId="ConsPlusTextList1">
    <w:name w:val="ConsPlusTextList1"/>
    <w:qFormat/>
    <w:pPr>
      <w:widowControl w:val="0"/>
    </w:pPr>
    <w:rPr>
      <w:rFonts w:ascii="Arial" w:hAnsi="Arial"/>
      <w:sz w:val="20"/>
    </w:rPr>
  </w:style>
  <w:style w:type="paragraph" w:styleId="af4">
    <w:name w:val="Title"/>
    <w:next w:val="a0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sz w:val="40"/>
    </w:rPr>
  </w:style>
  <w:style w:type="paragraph" w:styleId="af5">
    <w:name w:val="footer"/>
    <w:basedOn w:val="a0"/>
    <w:pPr>
      <w:tabs>
        <w:tab w:val="center" w:pos="4677"/>
        <w:tab w:val="right" w:pos="9355"/>
      </w:tabs>
    </w:pPr>
  </w:style>
  <w:style w:type="paragraph" w:styleId="af6">
    <w:name w:val="Balloon Text"/>
    <w:basedOn w:val="a0"/>
    <w:qFormat/>
    <w:rPr>
      <w:rFonts w:ascii="Tahoma" w:hAnsi="Tahoma"/>
      <w:sz w:val="16"/>
    </w:rPr>
  </w:style>
  <w:style w:type="paragraph" w:customStyle="1" w:styleId="af7">
    <w:name w:val="Содержимое врезки"/>
    <w:basedOn w:val="a0"/>
    <w:qFormat/>
  </w:style>
  <w:style w:type="character" w:styleId="af8">
    <w:name w:val="Hyperlink"/>
    <w:basedOn w:val="a1"/>
    <w:uiPriority w:val="99"/>
    <w:rsid w:val="00D57EA1"/>
    <w:rPr>
      <w:color w:val="0000FF" w:themeColor="hyperlink"/>
      <w:u w:val="single"/>
    </w:rPr>
  </w:style>
  <w:style w:type="character" w:customStyle="1" w:styleId="17">
    <w:name w:val="Обычный1"/>
    <w:rsid w:val="00BC51BB"/>
    <w:rPr>
      <w:rFonts w:ascii="Calibri" w:hAnsi="Calibri"/>
    </w:rPr>
  </w:style>
  <w:style w:type="paragraph" w:styleId="af9">
    <w:name w:val="Normal (Web)"/>
    <w:basedOn w:val="a0"/>
    <w:link w:val="afa"/>
    <w:unhideWhenUsed/>
    <w:rsid w:val="008F42C9"/>
    <w:pPr>
      <w:suppressAutoHyphens w:val="0"/>
      <w:spacing w:before="100" w:beforeAutospacing="1" w:after="100" w:afterAutospacing="1"/>
    </w:pPr>
    <w:rPr>
      <w:color w:val="auto"/>
      <w:szCs w:val="24"/>
    </w:rPr>
  </w:style>
  <w:style w:type="paragraph" w:customStyle="1" w:styleId="18">
    <w:name w:val="нум список 1"/>
    <w:basedOn w:val="a0"/>
    <w:rsid w:val="008F42C9"/>
    <w:pPr>
      <w:tabs>
        <w:tab w:val="left" w:pos="360"/>
      </w:tabs>
      <w:suppressAutoHyphens w:val="0"/>
      <w:spacing w:before="120" w:after="120"/>
      <w:jc w:val="both"/>
    </w:pPr>
    <w:rPr>
      <w:color w:val="auto"/>
      <w:lang w:eastAsia="ar-SA"/>
    </w:rPr>
  </w:style>
  <w:style w:type="character" w:customStyle="1" w:styleId="afa">
    <w:name w:val="Обычный (веб) Знак"/>
    <w:link w:val="af9"/>
    <w:rsid w:val="008F42C9"/>
    <w:rPr>
      <w:rFonts w:ascii="Times New Roman" w:hAnsi="Times New Roman"/>
      <w:color w:val="auto"/>
      <w:sz w:val="24"/>
      <w:szCs w:val="24"/>
    </w:rPr>
  </w:style>
  <w:style w:type="table" w:styleId="afb">
    <w:name w:val="Table Grid"/>
    <w:basedOn w:val="a2"/>
    <w:uiPriority w:val="59"/>
    <w:rsid w:val="005079B0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2"/>
    <w:next w:val="afb"/>
    <w:uiPriority w:val="59"/>
    <w:rsid w:val="009A40C9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0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B9E96-9438-4437-AA87-A2ABAEA9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Русу О.А.</dc:creator>
  <cp:keywords/>
  <dc:description/>
  <cp:lastModifiedBy>user</cp:lastModifiedBy>
  <cp:revision>110</cp:revision>
  <cp:lastPrinted>2026-03-13T07:18:00Z</cp:lastPrinted>
  <dcterms:created xsi:type="dcterms:W3CDTF">2026-03-04T06:50:00Z</dcterms:created>
  <dcterms:modified xsi:type="dcterms:W3CDTF">2026-04-09T12:17:00Z</dcterms:modified>
  <dc:language>ru-RU</dc:language>
</cp:coreProperties>
</file>